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alibri" w:hAnsi="Calibri" w:eastAsia="仿宋_GB2312" w:cs="Times New Roman"/>
          <w:sz w:val="32"/>
        </w:rPr>
      </w:pPr>
      <w:r>
        <w:rPr>
          <w:rFonts w:hint="eastAsia" w:ascii="Calibri" w:hAnsi="Calibri" w:eastAsia="仿宋_GB2312" w:cs="Times New Roman"/>
          <w:sz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“智慧团建”系统团员团干部信息采集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录入工作说明</w:t>
      </w:r>
    </w:p>
    <w:p>
      <w:pPr>
        <w:spacing w:line="600" w:lineRule="exact"/>
        <w:ind w:left="420" w:left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一、各学院团委（团总支）的团干部信息录入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录入主体:各学院团委（团总支）的组织管理员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录入方式:各学院团委（团总支）的组织管理员使用“录入本级团干部”功能，采取批量或单个的方式，将本级组织的团干部录入系统，包括组织的书记、副书记、委员和工作人员。</w:t>
      </w:r>
      <w:r>
        <w:rPr>
          <w:rFonts w:hint="eastAsia" w:ascii="仿宋_GB2312" w:hAnsi="仿宋_GB2312" w:eastAsia="仿宋_GB2312" w:cs="仿宋_GB2312"/>
          <w:sz w:val="32"/>
        </w:rPr>
        <w:br w:type="textWrapping"/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 xml:space="preserve">    二、团支部的团员团干部信息录入</w:t>
      </w:r>
      <w:r>
        <w:rPr>
          <w:rFonts w:hint="eastAsia" w:ascii="仿宋" w:hAnsi="仿宋" w:eastAsia="仿宋" w:cs="Times New Roman"/>
          <w:b/>
          <w:sz w:val="32"/>
        </w:rPr>
        <w:br w:type="textWrapping"/>
      </w:r>
      <w:r>
        <w:rPr>
          <w:rFonts w:hint="eastAsia" w:ascii="仿宋" w:hAnsi="仿宋" w:eastAsia="仿宋" w:cs="Times New Roman"/>
          <w:b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录入主体:团支部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录入方式:团支部的团干部信息可以与团员信息一起录入，录入时写明所在团支部的职务即可。团支部管理员使用“录入团员”功能，采取批量或单个的方式，将本支部所有的团员团干部信息录入系统，也可以由团支部的直属上级团组织管理员代替团支部管理员，使用“导入下级团支部团员团干部”功能，将下属各团支部的团员团干部信息录入系统。</w:t>
      </w:r>
      <w:r>
        <w:rPr>
          <w:rFonts w:hint="eastAsia" w:ascii="仿宋_GB2312" w:hAnsi="仿宋_GB2312" w:eastAsia="仿宋_GB2312" w:cs="仿宋_GB2312"/>
          <w:sz w:val="32"/>
        </w:rPr>
        <w:br w:type="textWrapping"/>
      </w:r>
      <w:r>
        <w:rPr>
          <w:rFonts w:hint="eastAsia" w:ascii="黑体" w:hAnsi="黑体" w:eastAsia="黑体" w:cs="黑体"/>
          <w:b/>
          <w:sz w:val="44"/>
          <w:szCs w:val="44"/>
        </w:rPr>
        <w:t>  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     三、团员信息录入步骤</w:t>
      </w:r>
      <w:r>
        <w:rPr>
          <w:rFonts w:hint="eastAsia" w:ascii="仿宋" w:hAnsi="仿宋" w:eastAsia="仿宋" w:cs="Times New Roman"/>
          <w:b/>
          <w:sz w:val="32"/>
        </w:rPr>
        <w:br w:type="textWrapping"/>
      </w:r>
      <w:r>
        <w:rPr>
          <w:rFonts w:hint="eastAsia" w:eastAsia="仿宋"/>
        </w:rPr>
        <w:t>  </w:t>
      </w:r>
      <w:r>
        <w:rPr>
          <w:rFonts w:hint="eastAsia" w:ascii="仿宋_GB2312" w:hAnsi="仿宋_GB2312" w:eastAsia="仿宋_GB2312" w:cs="仿宋_GB2312"/>
          <w:sz w:val="32"/>
        </w:rPr>
        <w:t>     1.基层组织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梳理。各学院团委（团总支）要结合团员信息录入工作，对“智慧团建”系统组织录入情况进行完善，确保不存在团委（团总支）下没有录入团支部的现象。按照组织设置原则，对于团员数量达不到3人的团支部，应当撤销或与其他团支部合并；每位团员的组织关系必须在一个团支部中，不能直接在团委（团总支）中。</w:t>
      </w:r>
      <w:r>
        <w:rPr>
          <w:rFonts w:hint="eastAsia" w:ascii="仿宋_GB2312" w:hAnsi="仿宋_GB2312" w:eastAsia="仿宋_GB2312" w:cs="仿宋_GB2312"/>
          <w:sz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</w:rPr>
        <w:t xml:space="preserve">    2. 团员身份摸底。各学院团委（团总支）要对“团员身份不确定的青年”的团员身份进行确认。2016年之前入团的，能提供入团志愿书、团员证(2017或2018年度进行过团籍注册)、组织关系介绍信(有公章，由团的领导机关或基层团的委员会开具)三者之一，可承认其团员身份。2016年之后入团的，必须能提供入团志愿书，且入团年龄必须年满13周岁、有符合要求的发展团员编号，才能认定其团员身份。2016年之后入团时不满13周岁或没有发展团员编号的，要按照要求进行整改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3.信息采集录入。对于身份确定的团员，团支部要按照“智慧团建”系统中团员信息导入模板要求，采集、填写和上传表格中的团员信息。其中，团员的姓名、身份证号码、  民族、政治面貌、入团年月、所在团支部、是否为团干部为必填信息，其他为选填信息。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A46BF"/>
    <w:rsid w:val="1242008D"/>
    <w:rsid w:val="283A46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2018-11-06T03:04:00Z</dcterms:created>
  <dc:creator>Yellow娇</dc:creator>
  <cp:lastModifiedBy>Yellow娇</cp:lastModifiedBy>
  <dcterms:modified xsi:type="dcterms:W3CDTF">2018-11-06T03:08:40Z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