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600" w:lineRule="exact"/>
        <w:jc w:val="left"/>
        <w:rPr>
          <w:rFonts w:ascii="方正小标宋简体" w:hAnsi="Times New Roman" w:eastAsia="方正小标宋简体" w:cs="Times New Roman"/>
          <w:bCs/>
          <w:sz w:val="32"/>
          <w:szCs w:val="32"/>
        </w:rPr>
      </w:pPr>
    </w:p>
    <w:p>
      <w:pPr>
        <w:spacing w:line="520" w:lineRule="exact"/>
        <w:ind w:firstLine="880" w:firstLineChars="200"/>
        <w:jc w:val="center"/>
        <w:rPr>
          <w:rFonts w:ascii="黑体" w:hAnsi="黑体" w:eastAsia="黑体" w:cs="黑体"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Cs/>
          <w:sz w:val="44"/>
          <w:szCs w:val="44"/>
        </w:rPr>
        <w:t>“智慧团建”系统核对及标记团支部</w:t>
      </w:r>
    </w:p>
    <w:p>
      <w:pPr>
        <w:spacing w:line="520" w:lineRule="exact"/>
        <w:ind w:firstLine="880" w:firstLineChars="200"/>
        <w:jc w:val="center"/>
        <w:rPr>
          <w:rFonts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毕业时间操作说明</w:t>
      </w:r>
    </w:p>
    <w:bookmarkEnd w:id="0"/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一、“标记团支部毕业时间”操作方法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各级团组织管理员（团支部除外）都有权限标记班级团支部毕业时间，具体操作步骤如下。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（1）管理员登录系统进入管理中心，点击“组织管理-管理下级组织”菜单，进入管理下级组织界面。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（2）勾选需要标记的团支部，点击左上角的“标记团支部毕业时间”按钮。</w:t>
      </w:r>
    </w:p>
    <w:p>
      <w:pPr>
        <w:pStyle w:val="10"/>
        <w:ind w:left="360"/>
        <w:rPr>
          <w:rFonts w:ascii="方正仿宋简体" w:eastAsia="方正仿宋简体"/>
          <w:bCs/>
        </w:rPr>
      </w:pPr>
      <w:r>
        <w:rPr>
          <w:rFonts w:ascii="方正仿宋简体" w:eastAsia="方正仿宋简体"/>
          <w:bCs/>
        </w:rPr>
        <w:drawing>
          <wp:inline distT="0" distB="0" distL="0" distR="0">
            <wp:extent cx="5288915" cy="2371725"/>
            <wp:effectExtent l="0" t="0" r="698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891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（3）选择该班级预计毕业的时间（必选）。教职工等无法确定毕业时间的团支部则不用选择毕业时间，但是必须选择理由（两者选填其一，不可同时选择）。</w:t>
      </w:r>
    </w:p>
    <w:p>
      <w:pPr>
        <w:ind w:firstLine="420" w:firstLineChars="200"/>
        <w:rPr>
          <w:rFonts w:ascii="方正仿宋简体" w:eastAsia="方正仿宋简体"/>
          <w:bCs/>
        </w:rPr>
      </w:pPr>
      <w:r>
        <w:rPr>
          <w:rFonts w:ascii="方正仿宋简体" w:eastAsia="方正仿宋简体"/>
          <w:bCs/>
        </w:rPr>
        <w:drawing>
          <wp:inline distT="0" distB="0" distL="0" distR="0">
            <wp:extent cx="5270500" cy="3119120"/>
            <wp:effectExtent l="0" t="0" r="635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1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（4）点击“下一步”按钮后，弹出框中显示的提示内容必须认真阅读。</w:t>
      </w:r>
    </w:p>
    <w:p>
      <w:pPr>
        <w:ind w:left="360" w:firstLine="420" w:firstLineChars="200"/>
        <w:rPr>
          <w:rFonts w:ascii="方正仿宋简体" w:eastAsia="方正仿宋简体"/>
          <w:bCs/>
          <w:color w:val="FF0000"/>
        </w:rPr>
      </w:pPr>
      <w:r>
        <w:rPr>
          <w:rFonts w:ascii="方正仿宋简体" w:eastAsia="方正仿宋简体"/>
          <w:bCs/>
          <w:color w:val="FF0000"/>
        </w:rPr>
        <w:drawing>
          <wp:inline distT="0" distB="0" distL="0" distR="0">
            <wp:extent cx="5270500" cy="3559175"/>
            <wp:effectExtent l="0" t="0" r="635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5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262626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（5）点击“确定”按钮后即完成标记。标记成功后，组织列表中会显示已标记的状态，并且不可更改。</w:t>
      </w:r>
    </w:p>
    <w:p>
      <w:pPr>
        <w:ind w:left="360" w:firstLine="420" w:firstLineChars="200"/>
        <w:rPr>
          <w:rFonts w:ascii="方正仿宋简体" w:eastAsia="方正仿宋简体"/>
          <w:bCs/>
          <w:color w:val="FF0000"/>
        </w:rPr>
      </w:pPr>
      <w:r>
        <w:rPr>
          <w:rFonts w:ascii="方正仿宋简体" w:eastAsia="方正仿宋简体"/>
          <w:bCs/>
          <w:color w:val="FF0000"/>
        </w:rPr>
        <w:drawing>
          <wp:inline distT="0" distB="0" distL="0" distR="0">
            <wp:extent cx="5343525" cy="2040255"/>
            <wp:effectExtent l="0" t="0" r="9525" b="171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9136" cy="2042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（6）对于本年度毕业的团支部（已被标记），系统会在规定的时间点自动将其组织类别变更为毕业生团组织。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注意事项：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 如果一次性勾选多个团组织批量标记，必须确保这些团组织的预计毕业时间是相同的，否则单独勾选。举例说明：批量标记2018级1班团支部、2018级2班团支部是可行的，因为毕业时间相同。如果标记2018级1班团支部、2019级1班团支部，不能批量操作，因为毕业时间不同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 一旦标记成功后，将无法自行取消标记，务必谨慎操作。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二、“标记团支部毕业时间”常见问题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1. 哪些团组织有权限标记团支部毕业时间？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（1）学校领域的团委、团工委、团总支有权限标记团支部毕业时间。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（2）团的领导机关和学校团支部没有权限标记团支部毕业时间。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2. 本身是学校领域的团组织，为什么没看到“标记团支部毕业时间”的按钮？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检查团组织的组织信息页面中，“单位所属行业类别”选项是否选择正确，如果选择的不属于学校领域，则无法看到“标记团支部毕业时间”按钮。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3. 完成“标记团支部毕业时间”后，被标记的团支部如何变为</w:t>
      </w:r>
      <w:r>
        <w:rPr>
          <w:rFonts w:hint="eastAsia" w:ascii="楷体" w:hAnsi="楷体" w:eastAsia="楷体" w:cs="楷体"/>
          <w:bCs/>
          <w:color w:val="000000" w:themeColor="text1"/>
          <w:sz w:val="32"/>
          <w:szCs w:val="32"/>
        </w:rPr>
        <w:t>毕业生团组织</w:t>
      </w:r>
      <w:r>
        <w:rPr>
          <w:rFonts w:hint="eastAsia" w:ascii="楷体" w:hAnsi="楷体" w:eastAsia="楷体" w:cs="楷体"/>
          <w:bCs/>
          <w:sz w:val="32"/>
          <w:szCs w:val="32"/>
        </w:rPr>
        <w:t>？</w:t>
      </w:r>
    </w:p>
    <w:p>
      <w:pPr>
        <w:spacing w:line="600" w:lineRule="exact"/>
        <w:ind w:firstLine="640" w:firstLineChars="200"/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学校领域所有的团支部都需要被标记毕业时间，其中毕业时间为本年度的团支部，系统会在规定的时间点（6月1日）自动将其组织类别更改为毕业生团组织，团组织内的所有成员会被标识为毕业生。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6AC6A38"/>
    <w:rsid w:val="00094AB0"/>
    <w:rsid w:val="009E568C"/>
    <w:rsid w:val="0175730A"/>
    <w:rsid w:val="09455592"/>
    <w:rsid w:val="1A1A6160"/>
    <w:rsid w:val="23917521"/>
    <w:rsid w:val="36AC6A38"/>
    <w:rsid w:val="3F4443AD"/>
    <w:rsid w:val="58A02A7E"/>
    <w:rsid w:val="74C8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line="576" w:lineRule="auto"/>
      <w:jc w:val="center"/>
      <w:outlineLvl w:val="0"/>
    </w:pPr>
    <w:rPr>
      <w:rFonts w:eastAsia="方正小标宋简体"/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262626"/>
      <w:sz w:val="24"/>
      <w:szCs w:val="24"/>
      <w:u w:val="none"/>
    </w:rPr>
  </w:style>
  <w:style w:type="character" w:styleId="8">
    <w:name w:val="Hyperlink"/>
    <w:basedOn w:val="6"/>
    <w:qFormat/>
    <w:uiPriority w:val="0"/>
    <w:rPr>
      <w:color w:val="262626"/>
      <w:sz w:val="24"/>
      <w:szCs w:val="24"/>
      <w:u w:val="none"/>
    </w:rPr>
  </w:style>
  <w:style w:type="character" w:customStyle="1" w:styleId="9">
    <w:name w:val="标题 1 Char"/>
    <w:link w:val="2"/>
    <w:qFormat/>
    <w:uiPriority w:val="0"/>
    <w:rPr>
      <w:rFonts w:eastAsia="方正小标宋简体" w:asciiTheme="minorHAnsi" w:hAnsiTheme="minorHAnsi"/>
      <w:b/>
      <w:kern w:val="44"/>
      <w:sz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302</Words>
  <Characters>1724</Characters>
  <Lines>14</Lines>
  <Paragraphs>4</Paragraphs>
  <TotalTime>30</TotalTime>
  <ScaleCrop>false</ScaleCrop>
  <LinksUpToDate>false</LinksUpToDate>
  <CharactersWithSpaces>2022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2019-05-13T01:59:00Z</dcterms:created>
  <dc:creator>Yellow娇</dc:creator>
  <cp:lastModifiedBy>Yellow娇</cp:lastModifiedBy>
  <dcterms:modified xsi:type="dcterms:W3CDTF">2019-05-13T03:38:03Z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