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20" w:afterLines="5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捐赠协议书</w:t>
      </w:r>
    </w:p>
    <w:p>
      <w:pPr>
        <w:spacing w:line="400" w:lineRule="exact"/>
        <w:rPr>
          <w:rFonts w:hint="eastAsia" w:ascii="新宋体" w:hAnsi="新宋体" w:eastAsia="新宋体" w:cs="新宋体"/>
          <w:sz w:val="24"/>
        </w:rPr>
      </w:pPr>
    </w:p>
    <w:p>
      <w:pPr>
        <w:spacing w:line="400" w:lineRule="exact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甲方：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新宋体" w:hAnsi="新宋体" w:eastAsia="新宋体" w:cs="新宋体"/>
          <w:sz w:val="24"/>
        </w:rPr>
        <w:t xml:space="preserve">乙方：新乡医学院                                          </w:t>
      </w:r>
      <w:r>
        <w:rPr>
          <w:rFonts w:hint="eastAsia" w:ascii="宋体" w:hAnsi="宋体"/>
          <w:sz w:val="24"/>
        </w:rPr>
        <w:t>签约地点：新乡</w:t>
      </w:r>
    </w:p>
    <w:p>
      <w:pPr>
        <w:spacing w:line="400" w:lineRule="exact"/>
        <w:ind w:firstLine="480" w:firstLineChars="200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为支持新乡医学院</w:t>
      </w:r>
      <w:r>
        <w:rPr>
          <w:rFonts w:hint="eastAsia" w:ascii="新宋体" w:hAnsi="新宋体" w:eastAsia="新宋体" w:cs="新宋体"/>
          <w:sz w:val="24"/>
          <w:lang w:eastAsia="zh-CN"/>
        </w:rPr>
        <w:t>医学</w:t>
      </w:r>
      <w:r>
        <w:rPr>
          <w:rFonts w:hint="eastAsia" w:ascii="新宋体" w:hAnsi="新宋体" w:eastAsia="新宋体" w:cs="新宋体"/>
          <w:sz w:val="24"/>
        </w:rPr>
        <w:t>教育事业的</w:t>
      </w:r>
      <w:r>
        <w:rPr>
          <w:rFonts w:hint="eastAsia" w:ascii="新宋体" w:hAnsi="新宋体" w:eastAsia="新宋体" w:cs="新宋体"/>
          <w:sz w:val="24"/>
          <w:lang w:eastAsia="zh-CN"/>
        </w:rPr>
        <w:t>快速</w:t>
      </w:r>
      <w:bookmarkStart w:id="0" w:name="_GoBack"/>
      <w:bookmarkEnd w:id="0"/>
      <w:r>
        <w:rPr>
          <w:rFonts w:hint="eastAsia" w:ascii="新宋体" w:hAnsi="新宋体" w:eastAsia="新宋体" w:cs="新宋体"/>
          <w:sz w:val="24"/>
        </w:rPr>
        <w:t>发展，甲方自愿向乙方提供捐赠资助。经友好协商，双方达成协议如下：</w:t>
      </w:r>
    </w:p>
    <w:p>
      <w:pPr>
        <w:spacing w:line="360" w:lineRule="auto"/>
        <w:ind w:left="560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一、甲方自愿无偿向乙方捐赠资助以下物资</w:t>
      </w:r>
      <w:r>
        <w:rPr>
          <w:rFonts w:hint="eastAsia" w:ascii="新宋体" w:hAnsi="新宋体" w:eastAsia="新宋体" w:cs="新宋体"/>
          <w:sz w:val="24"/>
          <w:highlight w:val="none"/>
        </w:rPr>
        <w:t>：</w:t>
      </w:r>
    </w:p>
    <w:tbl>
      <w:tblPr>
        <w:tblStyle w:val="8"/>
        <w:tblW w:w="103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"/>
        <w:gridCol w:w="835"/>
        <w:gridCol w:w="720"/>
        <w:gridCol w:w="5895"/>
        <w:gridCol w:w="426"/>
        <w:gridCol w:w="425"/>
        <w:gridCol w:w="850"/>
        <w:gridCol w:w="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2" w:type="dxa"/>
            <w:vAlign w:val="center"/>
          </w:tcPr>
          <w:p>
            <w:pPr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序号</w:t>
            </w:r>
          </w:p>
        </w:tc>
        <w:tc>
          <w:tcPr>
            <w:tcW w:w="835" w:type="dxa"/>
            <w:vAlign w:val="center"/>
          </w:tcPr>
          <w:p>
            <w:pPr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名称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型号规格</w:t>
            </w:r>
          </w:p>
        </w:tc>
        <w:tc>
          <w:tcPr>
            <w:tcW w:w="589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  <w:lang w:eastAsia="zh-CN"/>
              </w:rPr>
              <w:t>生产厂家及技术</w:t>
            </w:r>
            <w:r>
              <w:rPr>
                <w:rFonts w:hint="eastAsia" w:ascii="新宋体" w:hAnsi="新宋体" w:eastAsia="新宋体" w:cs="新宋体"/>
                <w:sz w:val="24"/>
              </w:rPr>
              <w:t>参数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单位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数量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单价</w:t>
            </w:r>
          </w:p>
        </w:tc>
        <w:tc>
          <w:tcPr>
            <w:tcW w:w="820" w:type="dxa"/>
            <w:vAlign w:val="center"/>
          </w:tcPr>
          <w:p>
            <w:pPr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02" w:type="dxa"/>
            <w:vAlign w:val="center"/>
          </w:tcPr>
          <w:p>
            <w:pPr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1</w:t>
            </w:r>
          </w:p>
        </w:tc>
        <w:tc>
          <w:tcPr>
            <w:tcW w:w="835" w:type="dxa"/>
            <w:vAlign w:val="center"/>
          </w:tcPr>
          <w:p>
            <w:pPr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5895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402" w:type="dxa"/>
            <w:vAlign w:val="center"/>
          </w:tcPr>
          <w:p>
            <w:pPr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2</w:t>
            </w:r>
          </w:p>
        </w:tc>
        <w:tc>
          <w:tcPr>
            <w:tcW w:w="835" w:type="dxa"/>
            <w:vAlign w:val="center"/>
          </w:tcPr>
          <w:p>
            <w:pPr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5895" w:type="dxa"/>
            <w:vAlign w:val="center"/>
          </w:tcPr>
          <w:p>
            <w:pPr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402" w:type="dxa"/>
            <w:vAlign w:val="center"/>
          </w:tcPr>
          <w:p>
            <w:pPr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3</w:t>
            </w:r>
          </w:p>
        </w:tc>
        <w:tc>
          <w:tcPr>
            <w:tcW w:w="835" w:type="dxa"/>
            <w:vAlign w:val="center"/>
          </w:tcPr>
          <w:p>
            <w:pPr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5895" w:type="dxa"/>
            <w:vAlign w:val="center"/>
          </w:tcPr>
          <w:p>
            <w:pPr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957" w:type="dxa"/>
            <w:gridSpan w:val="3"/>
            <w:vAlign w:val="center"/>
          </w:tcPr>
          <w:p>
            <w:pPr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总价</w:t>
            </w:r>
          </w:p>
        </w:tc>
        <w:tc>
          <w:tcPr>
            <w:tcW w:w="8416" w:type="dxa"/>
            <w:gridSpan w:val="5"/>
            <w:vAlign w:val="center"/>
          </w:tcPr>
          <w:p>
            <w:pPr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</w:tbl>
    <w:p>
      <w:pPr>
        <w:rPr>
          <w:rFonts w:hint="eastAsia" w:ascii="新宋体" w:hAnsi="新宋体" w:eastAsia="新宋体" w:cs="新宋体"/>
          <w:sz w:val="24"/>
        </w:rPr>
      </w:pPr>
    </w:p>
    <w:p>
      <w:pPr>
        <w:spacing w:line="400" w:lineRule="exact"/>
        <w:ind w:firstLine="480" w:firstLineChars="200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二、捐赠资助</w:t>
      </w:r>
      <w:r>
        <w:rPr>
          <w:rFonts w:hint="eastAsia" w:ascii="新宋体" w:hAnsi="新宋体" w:eastAsia="新宋体" w:cs="新宋体"/>
          <w:sz w:val="24"/>
          <w:lang w:eastAsia="zh-CN"/>
        </w:rPr>
        <w:t>物资</w:t>
      </w:r>
      <w:r>
        <w:rPr>
          <w:rFonts w:hint="eastAsia" w:ascii="新宋体" w:hAnsi="新宋体" w:eastAsia="新宋体" w:cs="新宋体"/>
          <w:sz w:val="24"/>
        </w:rPr>
        <w:t>用途：不限定乙方用途</w:t>
      </w:r>
    </w:p>
    <w:p>
      <w:pPr>
        <w:spacing w:line="400" w:lineRule="exact"/>
        <w:ind w:firstLine="480" w:firstLineChars="200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三、</w:t>
      </w:r>
      <w:r>
        <w:rPr>
          <w:rFonts w:hint="eastAsia" w:ascii="新宋体" w:hAnsi="新宋体" w:eastAsia="新宋体" w:cs="新宋体"/>
          <w:sz w:val="24"/>
        </w:rPr>
        <w:fldChar w:fldCharType="begin"/>
      </w:r>
      <w:r>
        <w:rPr>
          <w:rFonts w:hint="eastAsia" w:ascii="新宋体" w:hAnsi="新宋体" w:eastAsia="新宋体" w:cs="新宋体"/>
          <w:sz w:val="24"/>
        </w:rPr>
        <w:instrText xml:space="preserve"> HYPERLINK "http://www.86exp.com/hetong/" </w:instrText>
      </w:r>
      <w:r>
        <w:rPr>
          <w:rFonts w:hint="eastAsia" w:ascii="新宋体" w:hAnsi="新宋体" w:eastAsia="新宋体" w:cs="新宋体"/>
          <w:sz w:val="24"/>
        </w:rPr>
        <w:fldChar w:fldCharType="separate"/>
      </w:r>
      <w:r>
        <w:rPr>
          <w:rStyle w:val="7"/>
          <w:rFonts w:hint="eastAsia" w:ascii="新宋体" w:hAnsi="新宋体" w:eastAsia="新宋体" w:cs="新宋体"/>
          <w:color w:val="auto"/>
          <w:sz w:val="24"/>
        </w:rPr>
        <w:t>甲方</w:t>
      </w:r>
      <w:r>
        <w:rPr>
          <w:rFonts w:hint="eastAsia" w:ascii="新宋体" w:hAnsi="新宋体" w:eastAsia="新宋体" w:cs="新宋体"/>
          <w:sz w:val="24"/>
        </w:rPr>
        <w:fldChar w:fldCharType="end"/>
      </w:r>
      <w:r>
        <w:rPr>
          <w:rFonts w:hint="eastAsia" w:ascii="新宋体" w:hAnsi="新宋体" w:eastAsia="新宋体" w:cs="新宋体"/>
          <w:sz w:val="24"/>
        </w:rPr>
        <w:t>的捐赠资助为自愿无偿性质，不影响公平竞争条件，不得将捐赠资助与采购（服务）挂钩，不得以任何方式摊派或者变相摊派。</w:t>
      </w:r>
    </w:p>
    <w:p>
      <w:pPr>
        <w:spacing w:line="400" w:lineRule="exact"/>
        <w:ind w:firstLine="461" w:firstLineChars="192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四、甲方同意于</w:t>
      </w:r>
      <w:r>
        <w:rPr>
          <w:rFonts w:hint="eastAsia" w:ascii="新宋体" w:hAnsi="新宋体" w:eastAsia="新宋体" w:cs="新宋体"/>
          <w:sz w:val="24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sz w:val="24"/>
        </w:rPr>
        <w:t xml:space="preserve"> 年    月    日前，将上述捐赠资助</w:t>
      </w:r>
      <w:r>
        <w:rPr>
          <w:rFonts w:hint="eastAsia" w:ascii="新宋体" w:hAnsi="新宋体" w:eastAsia="新宋体" w:cs="新宋体"/>
          <w:sz w:val="24"/>
          <w:lang w:eastAsia="zh-CN"/>
        </w:rPr>
        <w:t>物资</w:t>
      </w:r>
      <w:r>
        <w:rPr>
          <w:rFonts w:hint="eastAsia" w:ascii="新宋体" w:hAnsi="新宋体" w:eastAsia="新宋体" w:cs="新宋体"/>
          <w:sz w:val="24"/>
        </w:rPr>
        <w:t>一次性交付至乙方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,并完成</w:t>
      </w:r>
      <w:r>
        <w:rPr>
          <w:rFonts w:hint="eastAsia" w:ascii="新宋体" w:hAnsi="新宋体" w:eastAsia="新宋体" w:cs="新宋体"/>
          <w:sz w:val="24"/>
          <w:lang w:eastAsia="zh-CN"/>
        </w:rPr>
        <w:t>物资的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相关技术培训</w:t>
      </w:r>
      <w:r>
        <w:rPr>
          <w:rFonts w:hint="eastAsia" w:ascii="新宋体" w:hAnsi="新宋体" w:eastAsia="新宋体" w:cs="新宋体"/>
          <w:sz w:val="24"/>
        </w:rPr>
        <w:t>。</w:t>
      </w:r>
    </w:p>
    <w:p>
      <w:pPr>
        <w:spacing w:line="400" w:lineRule="exact"/>
        <w:ind w:firstLine="461" w:firstLineChars="192"/>
        <w:rPr>
          <w:rFonts w:hint="eastAsia" w:ascii="新宋体" w:hAnsi="新宋体" w:eastAsia="新宋体" w:cs="新宋体"/>
          <w:color w:val="auto"/>
          <w:sz w:val="24"/>
        </w:rPr>
      </w:pPr>
      <w:r>
        <w:rPr>
          <w:rFonts w:hint="eastAsia" w:ascii="新宋体" w:hAnsi="新宋体" w:eastAsia="新宋体" w:cs="新宋体"/>
          <w:sz w:val="24"/>
        </w:rPr>
        <w:t>五、</w:t>
      </w:r>
      <w:r>
        <w:rPr>
          <w:rFonts w:hint="eastAsia" w:ascii="新宋体" w:hAnsi="新宋体" w:eastAsia="新宋体" w:cs="新宋体"/>
          <w:color w:val="auto"/>
          <w:sz w:val="24"/>
        </w:rPr>
        <w:fldChar w:fldCharType="begin"/>
      </w:r>
      <w:r>
        <w:rPr>
          <w:rFonts w:hint="eastAsia" w:ascii="新宋体" w:hAnsi="新宋体" w:eastAsia="新宋体" w:cs="新宋体"/>
          <w:color w:val="auto"/>
          <w:sz w:val="24"/>
        </w:rPr>
        <w:instrText xml:space="preserve"> HYPERLINK "http://www.86exp.com/hetong/" </w:instrText>
      </w:r>
      <w:r>
        <w:rPr>
          <w:rFonts w:hint="eastAsia" w:ascii="新宋体" w:hAnsi="新宋体" w:eastAsia="新宋体" w:cs="新宋体"/>
          <w:color w:val="auto"/>
          <w:sz w:val="24"/>
        </w:rPr>
        <w:fldChar w:fldCharType="separate"/>
      </w:r>
      <w:r>
        <w:rPr>
          <w:rFonts w:hint="eastAsia" w:ascii="新宋体" w:hAnsi="新宋体" w:eastAsia="新宋体" w:cs="新宋体"/>
          <w:color w:val="auto"/>
          <w:sz w:val="24"/>
        </w:rPr>
        <w:t>甲方</w:t>
      </w:r>
      <w:r>
        <w:rPr>
          <w:rFonts w:hint="eastAsia" w:ascii="新宋体" w:hAnsi="新宋体" w:eastAsia="新宋体" w:cs="新宋体"/>
          <w:color w:val="auto"/>
          <w:sz w:val="24"/>
        </w:rPr>
        <w:fldChar w:fldCharType="end"/>
      </w:r>
      <w:r>
        <w:rPr>
          <w:rFonts w:hint="eastAsia" w:ascii="新宋体" w:hAnsi="新宋体" w:eastAsia="新宋体" w:cs="新宋体"/>
          <w:color w:val="auto"/>
          <w:sz w:val="24"/>
        </w:rPr>
        <w:t>在约定期限内将捐赠资助</w:t>
      </w:r>
      <w:r>
        <w:rPr>
          <w:rFonts w:hint="eastAsia" w:ascii="新宋体" w:hAnsi="新宋体" w:eastAsia="新宋体" w:cs="新宋体"/>
          <w:color w:val="auto"/>
          <w:sz w:val="24"/>
          <w:lang w:eastAsia="zh-CN"/>
        </w:rPr>
        <w:t>物资</w:t>
      </w:r>
      <w:r>
        <w:rPr>
          <w:rFonts w:hint="eastAsia" w:ascii="新宋体" w:hAnsi="新宋体" w:eastAsia="新宋体" w:cs="新宋体"/>
          <w:color w:val="auto"/>
          <w:sz w:val="24"/>
        </w:rPr>
        <w:t>及其所有权凭证交付</w:t>
      </w:r>
      <w:r>
        <w:rPr>
          <w:rFonts w:hint="eastAsia" w:ascii="新宋体" w:hAnsi="新宋体" w:eastAsia="新宋体" w:cs="新宋体"/>
          <w:color w:val="auto"/>
          <w:sz w:val="24"/>
        </w:rPr>
        <w:fldChar w:fldCharType="begin"/>
      </w:r>
      <w:r>
        <w:rPr>
          <w:rFonts w:hint="eastAsia" w:ascii="新宋体" w:hAnsi="新宋体" w:eastAsia="新宋体" w:cs="新宋体"/>
          <w:color w:val="auto"/>
          <w:sz w:val="24"/>
        </w:rPr>
        <w:instrText xml:space="preserve"> HYPERLINK "http://www.86exp.com/hetong/" </w:instrText>
      </w:r>
      <w:r>
        <w:rPr>
          <w:rFonts w:hint="eastAsia" w:ascii="新宋体" w:hAnsi="新宋体" w:eastAsia="新宋体" w:cs="新宋体"/>
          <w:color w:val="auto"/>
          <w:sz w:val="24"/>
        </w:rPr>
        <w:fldChar w:fldCharType="separate"/>
      </w:r>
      <w:r>
        <w:rPr>
          <w:rFonts w:hint="eastAsia" w:ascii="新宋体" w:hAnsi="新宋体" w:eastAsia="新宋体" w:cs="新宋体"/>
          <w:color w:val="auto"/>
          <w:sz w:val="24"/>
        </w:rPr>
        <w:t>乙方</w:t>
      </w:r>
      <w:r>
        <w:rPr>
          <w:rFonts w:hint="eastAsia" w:ascii="新宋体" w:hAnsi="新宋体" w:eastAsia="新宋体" w:cs="新宋体"/>
          <w:color w:val="auto"/>
          <w:sz w:val="24"/>
        </w:rPr>
        <w:fldChar w:fldCharType="end"/>
      </w:r>
      <w:r>
        <w:rPr>
          <w:rFonts w:hint="eastAsia" w:ascii="新宋体" w:hAnsi="新宋体" w:eastAsia="新宋体" w:cs="新宋体"/>
          <w:color w:val="auto"/>
          <w:sz w:val="24"/>
        </w:rPr>
        <w:t>，并配合</w:t>
      </w:r>
      <w:r>
        <w:rPr>
          <w:rFonts w:hint="eastAsia" w:ascii="新宋体" w:hAnsi="新宋体" w:eastAsia="新宋体" w:cs="新宋体"/>
          <w:color w:val="auto"/>
          <w:sz w:val="24"/>
        </w:rPr>
        <w:fldChar w:fldCharType="begin"/>
      </w:r>
      <w:r>
        <w:rPr>
          <w:rFonts w:hint="eastAsia" w:ascii="新宋体" w:hAnsi="新宋体" w:eastAsia="新宋体" w:cs="新宋体"/>
          <w:color w:val="auto"/>
          <w:sz w:val="24"/>
        </w:rPr>
        <w:instrText xml:space="preserve"> HYPERLINK "http://www.86exp.com/hetong/" </w:instrText>
      </w:r>
      <w:r>
        <w:rPr>
          <w:rFonts w:hint="eastAsia" w:ascii="新宋体" w:hAnsi="新宋体" w:eastAsia="新宋体" w:cs="新宋体"/>
          <w:color w:val="auto"/>
          <w:sz w:val="24"/>
        </w:rPr>
        <w:fldChar w:fldCharType="separate"/>
      </w:r>
      <w:r>
        <w:rPr>
          <w:rFonts w:hint="eastAsia" w:ascii="新宋体" w:hAnsi="新宋体" w:eastAsia="新宋体" w:cs="新宋体"/>
          <w:color w:val="auto"/>
          <w:sz w:val="24"/>
        </w:rPr>
        <w:t>乙方</w:t>
      </w:r>
      <w:r>
        <w:rPr>
          <w:rFonts w:hint="eastAsia" w:ascii="新宋体" w:hAnsi="新宋体" w:eastAsia="新宋体" w:cs="新宋体"/>
          <w:color w:val="auto"/>
          <w:sz w:val="24"/>
        </w:rPr>
        <w:fldChar w:fldCharType="end"/>
      </w:r>
      <w:r>
        <w:rPr>
          <w:rFonts w:hint="eastAsia" w:ascii="新宋体" w:hAnsi="新宋体" w:eastAsia="新宋体" w:cs="新宋体"/>
          <w:color w:val="auto"/>
          <w:sz w:val="24"/>
        </w:rPr>
        <w:t>依法办理相关法律手续；</w:t>
      </w:r>
      <w:r>
        <w:rPr>
          <w:rFonts w:hint="eastAsia" w:ascii="新宋体" w:hAnsi="新宋体" w:eastAsia="新宋体" w:cs="新宋体"/>
          <w:color w:val="auto"/>
          <w:sz w:val="24"/>
        </w:rPr>
        <w:fldChar w:fldCharType="begin"/>
      </w:r>
      <w:r>
        <w:rPr>
          <w:rFonts w:hint="eastAsia" w:ascii="新宋体" w:hAnsi="新宋体" w:eastAsia="新宋体" w:cs="新宋体"/>
          <w:color w:val="auto"/>
          <w:sz w:val="24"/>
        </w:rPr>
        <w:instrText xml:space="preserve"> HYPERLINK "http://www.86exp.com/hetong/" </w:instrText>
      </w:r>
      <w:r>
        <w:rPr>
          <w:rFonts w:hint="eastAsia" w:ascii="新宋体" w:hAnsi="新宋体" w:eastAsia="新宋体" w:cs="新宋体"/>
          <w:color w:val="auto"/>
          <w:sz w:val="24"/>
        </w:rPr>
        <w:fldChar w:fldCharType="separate"/>
      </w:r>
      <w:r>
        <w:rPr>
          <w:rFonts w:hint="eastAsia" w:ascii="新宋体" w:hAnsi="新宋体" w:eastAsia="新宋体" w:cs="新宋体"/>
          <w:color w:val="auto"/>
          <w:sz w:val="24"/>
        </w:rPr>
        <w:t>乙方</w:t>
      </w:r>
      <w:r>
        <w:rPr>
          <w:rFonts w:hint="eastAsia" w:ascii="新宋体" w:hAnsi="新宋体" w:eastAsia="新宋体" w:cs="新宋体"/>
          <w:color w:val="auto"/>
          <w:sz w:val="24"/>
        </w:rPr>
        <w:fldChar w:fldCharType="end"/>
      </w:r>
      <w:r>
        <w:rPr>
          <w:rFonts w:hint="eastAsia" w:ascii="新宋体" w:hAnsi="新宋体" w:eastAsia="新宋体" w:cs="新宋体"/>
          <w:color w:val="auto"/>
          <w:sz w:val="24"/>
        </w:rPr>
        <w:t>收到</w:t>
      </w:r>
      <w:r>
        <w:rPr>
          <w:rFonts w:hint="eastAsia" w:ascii="新宋体" w:hAnsi="新宋体" w:eastAsia="新宋体" w:cs="新宋体"/>
          <w:color w:val="auto"/>
          <w:sz w:val="24"/>
        </w:rPr>
        <w:fldChar w:fldCharType="begin"/>
      </w:r>
      <w:r>
        <w:rPr>
          <w:rFonts w:hint="eastAsia" w:ascii="新宋体" w:hAnsi="新宋体" w:eastAsia="新宋体" w:cs="新宋体"/>
          <w:color w:val="auto"/>
          <w:sz w:val="24"/>
        </w:rPr>
        <w:instrText xml:space="preserve"> HYPERLINK "http://www.86exp.com/hetong/" </w:instrText>
      </w:r>
      <w:r>
        <w:rPr>
          <w:rFonts w:hint="eastAsia" w:ascii="新宋体" w:hAnsi="新宋体" w:eastAsia="新宋体" w:cs="新宋体"/>
          <w:color w:val="auto"/>
          <w:sz w:val="24"/>
        </w:rPr>
        <w:fldChar w:fldCharType="separate"/>
      </w:r>
      <w:r>
        <w:rPr>
          <w:rFonts w:hint="eastAsia" w:ascii="新宋体" w:hAnsi="新宋体" w:eastAsia="新宋体" w:cs="新宋体"/>
          <w:color w:val="auto"/>
          <w:sz w:val="24"/>
        </w:rPr>
        <w:t>甲方</w:t>
      </w:r>
      <w:r>
        <w:rPr>
          <w:rFonts w:hint="eastAsia" w:ascii="新宋体" w:hAnsi="新宋体" w:eastAsia="新宋体" w:cs="新宋体"/>
          <w:color w:val="auto"/>
          <w:sz w:val="24"/>
        </w:rPr>
        <w:fldChar w:fldCharType="end"/>
      </w:r>
      <w:r>
        <w:rPr>
          <w:rFonts w:hint="eastAsia" w:ascii="新宋体" w:hAnsi="新宋体" w:eastAsia="新宋体" w:cs="新宋体"/>
          <w:color w:val="auto"/>
          <w:sz w:val="24"/>
        </w:rPr>
        <w:t>捐赠资助</w:t>
      </w:r>
      <w:r>
        <w:rPr>
          <w:rFonts w:hint="eastAsia" w:ascii="新宋体" w:hAnsi="新宋体" w:eastAsia="新宋体" w:cs="新宋体"/>
          <w:color w:val="auto"/>
          <w:sz w:val="24"/>
          <w:lang w:eastAsia="zh-CN"/>
        </w:rPr>
        <w:t>物资</w:t>
      </w:r>
      <w:r>
        <w:rPr>
          <w:rFonts w:hint="eastAsia" w:ascii="新宋体" w:hAnsi="新宋体" w:eastAsia="新宋体" w:cs="新宋体"/>
          <w:color w:val="auto"/>
          <w:sz w:val="24"/>
        </w:rPr>
        <w:t>后，应出具合法、有效的接收凭证，并登记造册，妥善管理和使用。</w:t>
      </w:r>
    </w:p>
    <w:p>
      <w:pPr>
        <w:spacing w:line="400" w:lineRule="exact"/>
        <w:ind w:firstLine="480" w:firstLineChars="200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color w:val="auto"/>
          <w:sz w:val="24"/>
        </w:rPr>
        <w:t>六、</w:t>
      </w:r>
      <w:r>
        <w:rPr>
          <w:rFonts w:hint="eastAsia" w:ascii="新宋体" w:hAnsi="新宋体" w:eastAsia="新宋体" w:cs="新宋体"/>
          <w:sz w:val="24"/>
        </w:rPr>
        <w:t>甲方保证捐赠资助</w:t>
      </w:r>
      <w:r>
        <w:rPr>
          <w:rFonts w:hint="eastAsia" w:ascii="新宋体" w:hAnsi="新宋体" w:eastAsia="新宋体" w:cs="新宋体"/>
          <w:sz w:val="24"/>
          <w:lang w:eastAsia="zh-CN"/>
        </w:rPr>
        <w:t>物资为</w:t>
      </w:r>
      <w:r>
        <w:rPr>
          <w:rFonts w:hint="eastAsia" w:ascii="宋体" w:hAnsi="宋体" w:eastAsia="宋体" w:cs="Times New Roman"/>
          <w:kern w:val="2"/>
          <w:sz w:val="24"/>
          <w:szCs w:val="20"/>
          <w:lang w:val="en-US" w:eastAsia="zh-CN" w:bidi="ar"/>
        </w:rPr>
        <w:t>全新货物（包括零部件、附件、备品备件），货物必须满足中华人民共和国产品质量标准要求</w:t>
      </w:r>
      <w:r>
        <w:rPr>
          <w:rFonts w:hint="eastAsia" w:ascii="新宋体" w:hAnsi="新宋体" w:eastAsia="新宋体" w:cs="新宋体"/>
          <w:sz w:val="24"/>
        </w:rPr>
        <w:t>，</w:t>
      </w:r>
      <w:r>
        <w:rPr>
          <w:rFonts w:hint="eastAsia" w:ascii="新宋体" w:hAnsi="新宋体" w:eastAsia="新宋体" w:cs="新宋体"/>
          <w:sz w:val="24"/>
          <w:lang w:eastAsia="zh-CN"/>
        </w:rPr>
        <w:t>并</w:t>
      </w:r>
      <w:r>
        <w:rPr>
          <w:rFonts w:hint="eastAsia" w:ascii="新宋体" w:hAnsi="新宋体" w:eastAsia="新宋体" w:cs="新宋体"/>
          <w:sz w:val="24"/>
        </w:rPr>
        <w:t>提供国家规定的三包政策，</w:t>
      </w:r>
      <w:r>
        <w:rPr>
          <w:rFonts w:hint="eastAsia" w:ascii="新宋体" w:hAnsi="新宋体" w:eastAsia="新宋体" w:cs="新宋体"/>
          <w:sz w:val="24"/>
          <w:lang w:eastAsia="zh-CN"/>
        </w:rPr>
        <w:t>享受进口货物两年、国产货物</w:t>
      </w:r>
      <w:r>
        <w:rPr>
          <w:rFonts w:hint="eastAsia" w:ascii="新宋体" w:hAnsi="新宋体" w:eastAsia="新宋体" w:cs="新宋体"/>
          <w:color w:val="auto"/>
          <w:sz w:val="24"/>
          <w:highlight w:val="none"/>
        </w:rPr>
        <w:t>三年免费质保和无偿售后服务</w:t>
      </w:r>
      <w:r>
        <w:rPr>
          <w:rFonts w:hint="eastAsia" w:ascii="新宋体" w:hAnsi="新宋体" w:eastAsia="新宋体" w:cs="新宋体"/>
          <w:sz w:val="24"/>
          <w:lang w:eastAsia="zh-CN"/>
        </w:rPr>
        <w:t>承诺</w:t>
      </w:r>
      <w:r>
        <w:rPr>
          <w:rFonts w:hint="eastAsia" w:ascii="新宋体" w:hAnsi="新宋体" w:eastAsia="新宋体" w:cs="新宋体"/>
          <w:sz w:val="24"/>
        </w:rPr>
        <w:t>。</w:t>
      </w:r>
    </w:p>
    <w:p>
      <w:pPr>
        <w:spacing w:line="400" w:lineRule="exact"/>
        <w:ind w:firstLine="480" w:firstLineChars="200"/>
        <w:rPr>
          <w:rFonts w:hint="eastAsia" w:ascii="新宋体" w:hAnsi="新宋体" w:eastAsia="新宋体" w:cs="新宋体"/>
          <w:strike/>
          <w:color w:val="FF0000"/>
          <w:sz w:val="24"/>
        </w:rPr>
      </w:pPr>
      <w:r>
        <w:rPr>
          <w:rFonts w:hint="eastAsia" w:ascii="新宋体" w:hAnsi="新宋体" w:eastAsia="新宋体" w:cs="新宋体"/>
          <w:sz w:val="24"/>
        </w:rPr>
        <w:t>七、捐赠资助物资的所有权归属乙方，对捐赠资助物资乙方享有占有使用收益处置的权利。</w:t>
      </w:r>
    </w:p>
    <w:p>
      <w:pPr>
        <w:spacing w:line="400" w:lineRule="exact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sz w:val="24"/>
        </w:rPr>
        <w:t>八、甲方须保证捐赠资助资金来源合法，捐赠资助</w:t>
      </w:r>
      <w:r>
        <w:rPr>
          <w:rFonts w:hint="eastAsia" w:ascii="新宋体" w:hAnsi="新宋体" w:eastAsia="新宋体" w:cs="新宋体"/>
          <w:sz w:val="24"/>
          <w:lang w:eastAsia="zh-CN"/>
        </w:rPr>
        <w:t>物资</w:t>
      </w:r>
      <w:r>
        <w:rPr>
          <w:rFonts w:hint="eastAsia" w:ascii="新宋体" w:hAnsi="新宋体" w:eastAsia="新宋体" w:cs="新宋体"/>
          <w:sz w:val="24"/>
        </w:rPr>
        <w:t>及其所有权凭证齐全、合法、有效。</w:t>
      </w:r>
    </w:p>
    <w:p>
      <w:pPr>
        <w:spacing w:line="400" w:lineRule="exact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sz w:val="24"/>
        </w:rPr>
        <w:t>九、本</w:t>
      </w:r>
      <w:r>
        <w:rPr>
          <w:rFonts w:hint="eastAsia" w:ascii="新宋体" w:hAnsi="新宋体" w:eastAsia="新宋体" w:cs="新宋体"/>
          <w:sz w:val="24"/>
        </w:rPr>
        <w:fldChar w:fldCharType="begin"/>
      </w:r>
      <w:r>
        <w:rPr>
          <w:rFonts w:hint="eastAsia" w:ascii="新宋体" w:hAnsi="新宋体" w:eastAsia="新宋体" w:cs="新宋体"/>
          <w:sz w:val="24"/>
        </w:rPr>
        <w:instrText xml:space="preserve"> HYPERLINK "http://www.86exp.com/hetong/" </w:instrText>
      </w:r>
      <w:r>
        <w:rPr>
          <w:rFonts w:hint="eastAsia" w:ascii="新宋体" w:hAnsi="新宋体" w:eastAsia="新宋体" w:cs="新宋体"/>
          <w:sz w:val="24"/>
        </w:rPr>
        <w:fldChar w:fldCharType="separate"/>
      </w:r>
      <w:r>
        <w:rPr>
          <w:rFonts w:hint="eastAsia" w:ascii="新宋体" w:hAnsi="新宋体" w:eastAsia="新宋体" w:cs="新宋体"/>
          <w:sz w:val="24"/>
        </w:rPr>
        <w:t>协议</w:t>
      </w:r>
      <w:r>
        <w:rPr>
          <w:rFonts w:hint="eastAsia" w:ascii="新宋体" w:hAnsi="新宋体" w:eastAsia="新宋体" w:cs="新宋体"/>
          <w:sz w:val="24"/>
        </w:rPr>
        <w:fldChar w:fldCharType="end"/>
      </w:r>
      <w:r>
        <w:rPr>
          <w:rFonts w:hint="eastAsia" w:ascii="新宋体" w:hAnsi="新宋体" w:eastAsia="新宋体" w:cs="新宋体"/>
          <w:sz w:val="24"/>
        </w:rPr>
        <w:t>一式肆份，甲方执叁份，乙方执一份，经甲乙双方授权代表签章及单位盖章之日起生效。</w:t>
      </w:r>
    </w:p>
    <w:p>
      <w:pPr>
        <w:spacing w:line="400" w:lineRule="exact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sz w:val="24"/>
        </w:rPr>
        <w:t>十、本协议未尽事宜，由甲乙双方友好协商解决。</w:t>
      </w:r>
    </w:p>
    <w:p>
      <w:pPr>
        <w:spacing w:line="400" w:lineRule="exact"/>
        <w:ind w:firstLine="461" w:firstLineChars="192"/>
        <w:rPr>
          <w:rFonts w:hint="eastAsia" w:ascii="新宋体" w:hAnsi="新宋体" w:eastAsia="新宋体" w:cs="新宋体"/>
          <w:sz w:val="24"/>
        </w:rPr>
      </w:pPr>
    </w:p>
    <w:p>
      <w:pPr>
        <w:spacing w:line="400" w:lineRule="exact"/>
        <w:ind w:firstLine="461" w:firstLineChars="192"/>
        <w:rPr>
          <w:rFonts w:hint="eastAsia" w:ascii="新宋体" w:hAnsi="新宋体" w:eastAsia="新宋体" w:cs="新宋体"/>
          <w:sz w:val="24"/>
        </w:rPr>
      </w:pPr>
    </w:p>
    <w:p>
      <w:pPr>
        <w:spacing w:line="400" w:lineRule="exact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甲  方（盖章）：</w:t>
      </w:r>
      <w:r>
        <w:rPr>
          <w:rFonts w:hint="eastAsia" w:ascii="新宋体" w:hAnsi="新宋体" w:eastAsia="新宋体" w:cs="新宋体"/>
          <w:sz w:val="24"/>
          <w:lang w:val="en-US" w:eastAsia="zh-CN"/>
        </w:rPr>
        <w:t xml:space="preserve">                          </w:t>
      </w:r>
      <w:r>
        <w:rPr>
          <w:rFonts w:hint="eastAsia" w:ascii="新宋体" w:hAnsi="新宋体" w:eastAsia="新宋体" w:cs="新宋体"/>
          <w:sz w:val="24"/>
        </w:rPr>
        <w:t xml:space="preserve">       乙  方（盖章）：新乡医学院                       </w:t>
      </w:r>
    </w:p>
    <w:p>
      <w:pPr>
        <w:spacing w:line="400" w:lineRule="exact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 xml:space="preserve">法人代表（或授权代表）签字：                    法人代表（或授权代表）签字：                      </w:t>
      </w:r>
    </w:p>
    <w:p>
      <w:pPr>
        <w:tabs>
          <w:tab w:val="left" w:pos="4935"/>
        </w:tabs>
        <w:spacing w:line="400" w:lineRule="exact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日  期：    年   月   日                        日  期：    年   月   日</w:t>
      </w:r>
    </w:p>
    <w:p>
      <w:pPr/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440" w:right="1247" w:bottom="1134" w:left="1247" w:header="851" w:footer="567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roman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swiss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decorative"/>
    <w:pitch w:val="default"/>
    <w:sig w:usb0="00000003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lang w:val="zh-CN" w:eastAsia="zh-CN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07F6B"/>
    <w:rsid w:val="292531DB"/>
    <w:rsid w:val="3BFE719A"/>
    <w:rsid w:val="6E2F5A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2016-01-20T03:53:09Z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